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Дело № 2-50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 Р Е Д Е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Сургут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 судебного участка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Бордунов М.Б., при секретаре судебного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Т.И., 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 гражданское дело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Акционерного общества «Югра-Экология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к </w:t>
      </w:r>
      <w:r>
        <w:rPr>
          <w:rFonts w:ascii="Times New Roman" w:eastAsia="Times New Roman" w:hAnsi="Times New Roman" w:cs="Times New Roman"/>
          <w:sz w:val="28"/>
          <w:szCs w:val="28"/>
        </w:rPr>
        <w:t>Тлеулееву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Георгию Сергеевичу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 по оплате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</w:p>
    <w:p>
      <w:pPr>
        <w:spacing w:before="0" w:after="0"/>
        <w:ind w:left="3600"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«Югра-Экология»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обратилось с иском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Тлеулееву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оплате коммунальных услуг.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редставитель истца Устименко А.А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суде</w:t>
      </w:r>
      <w:r>
        <w:rPr>
          <w:rFonts w:ascii="Times New Roman" w:eastAsia="Times New Roman" w:hAnsi="Times New Roman" w:cs="Times New Roman"/>
          <w:sz w:val="28"/>
          <w:szCs w:val="28"/>
        </w:rPr>
        <w:t>бном заседании не участвовал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до судебного заседания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заявление, в котором просил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 производство по делу в связи с отказом от исковых требо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ваний.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 в </w:t>
      </w:r>
      <w:r>
        <w:rPr>
          <w:rFonts w:ascii="Times New Roman" w:eastAsia="Times New Roman" w:hAnsi="Times New Roman" w:cs="Times New Roman"/>
          <w:sz w:val="28"/>
          <w:szCs w:val="28"/>
        </w:rPr>
        <w:t>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участвовал, извещен надлежащим образом, о причинах неявки суд не уведомил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дела, суд приходит к следующему.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Согласно ст. 39 ГПК РФ истец вправе отказаться от иска, который может быть принят судом, если это не противоречит закону или не нарушает права и законные интересы других лиц.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ч. 3 ст. 173 ГПК РФ 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истца от иска и принятии его судом или утверждении мирового соглашения сторон суд выносит определение, которым одновременно прекращается производство по делу.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220 ГПК РФ суд прекращает производство по делу в случае, если истец отказался от иска и отказ принят судом.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Учитывая вышеизложенное, а также то, что последствия отказа от иска, предусмотренные ст. 221 ГПК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представителю истца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разъяснены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понятны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едставителя истца Устименко А.А</w:t>
      </w:r>
      <w:r>
        <w:rPr>
          <w:rFonts w:ascii="Times New Roman" w:eastAsia="Times New Roman" w:hAnsi="Times New Roman" w:cs="Times New Roman"/>
          <w:sz w:val="28"/>
          <w:szCs w:val="28"/>
        </w:rPr>
        <w:t>. имеются соответствующие полномочия на отказ от и</w:t>
      </w:r>
      <w:r>
        <w:rPr>
          <w:rFonts w:ascii="Times New Roman" w:eastAsia="Times New Roman" w:hAnsi="Times New Roman" w:cs="Times New Roman"/>
          <w:sz w:val="28"/>
          <w:szCs w:val="28"/>
        </w:rPr>
        <w:t>ска, согласно доверенности от 05.12.2023 № 268/23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считает возможным принять отказ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истца от иска </w:t>
      </w:r>
      <w:r>
        <w:rPr>
          <w:rFonts w:ascii="Times New Roman" w:eastAsia="Times New Roman" w:hAnsi="Times New Roman" w:cs="Times New Roman"/>
          <w:sz w:val="28"/>
          <w:szCs w:val="28"/>
        </w:rPr>
        <w:t>к ответчику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поскольку </w:t>
      </w:r>
      <w:r>
        <w:rPr>
          <w:rFonts w:ascii="Times New Roman" w:eastAsia="Times New Roman" w:hAnsi="Times New Roman" w:cs="Times New Roman"/>
          <w:sz w:val="28"/>
          <w:szCs w:val="28"/>
        </w:rPr>
        <w:t>это не противоречит закону и не нарушает права и законные интересы других лиц.</w:t>
      </w:r>
    </w:p>
    <w:p>
      <w:pPr>
        <w:spacing w:before="0" w:after="0"/>
        <w:ind w:firstLine="709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39, 173, 220, 224 ГПК РФ, суд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ОПРЕДЕЛИЛ: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едставителя истца Устименко А.А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отказ от иска.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Производство по гражданскому делу № 2-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-2602/24 по иску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Акционерного общества «Югра-Экология» к </w:t>
      </w:r>
      <w:r>
        <w:rPr>
          <w:rFonts w:ascii="Times New Roman" w:eastAsia="Times New Roman" w:hAnsi="Times New Roman" w:cs="Times New Roman"/>
          <w:sz w:val="28"/>
          <w:szCs w:val="28"/>
        </w:rPr>
        <w:t>Тлеулееву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Георгию Сергеевичу о взыскании задолженности по оплате коммунальных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прекратить.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Разъяснить истцу, что повторное обращение в суд по спору между теми же сторонами, о том же предмете и по тем же основаниям не допускается.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ХМАО-Югры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пятнадцати дней путём подачи частной жалобы.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 судебного участка №2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М.Б. Бордунов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«25</w:t>
      </w:r>
      <w:r>
        <w:rPr>
          <w:rFonts w:ascii="Times New Roman" w:eastAsia="Times New Roman" w:hAnsi="Times New Roman" w:cs="Times New Roman"/>
        </w:rPr>
        <w:t>» января 2024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Подлинный док</w:t>
      </w:r>
      <w:r>
        <w:rPr>
          <w:rFonts w:ascii="Times New Roman" w:eastAsia="Times New Roman" w:hAnsi="Times New Roman" w:cs="Times New Roman"/>
        </w:rPr>
        <w:t>умент находится в деле № 2-50</w:t>
      </w:r>
      <w:r>
        <w:rPr>
          <w:rFonts w:ascii="Times New Roman" w:eastAsia="Times New Roman" w:hAnsi="Times New Roman" w:cs="Times New Roman"/>
        </w:rPr>
        <w:t>-2602/24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Секретарь судебного заседания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 xml:space="preserve">______________Т.И. </w:t>
      </w:r>
      <w:r>
        <w:rPr>
          <w:rFonts w:ascii="Times New Roman" w:eastAsia="Times New Roman" w:hAnsi="Times New Roman" w:cs="Times New Roman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